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3D" w:rsidRDefault="00494B69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33400" cy="952500"/>
            <wp:effectExtent l="0" t="0" r="0" b="0"/>
            <wp:docPr id="1" name="Picture 1" descr="https://www.nationaljewish.org/NJH/media/ADX/imgs/1_NJH_ADx_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tionaljewish.org/NJH/media/ADX/imgs/1_NJH_ADx_Logo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B6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438275" cy="952500"/>
            <wp:effectExtent l="0" t="0" r="9525" b="0"/>
            <wp:docPr id="2" name="Picture 2" descr="https://www.nationaljewish.org/NJH/media/ADX/imgs/NJH_ADx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tionaljewish.org/NJH/media/ADX/imgs/NJH_ADx_Logo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jc w:val="center"/>
        <w:tblCellSpacing w:w="7" w:type="dxa"/>
        <w:tblLook w:val="04A0" w:firstRow="1" w:lastRow="0" w:firstColumn="1" w:lastColumn="0" w:noHBand="0" w:noVBand="1"/>
      </w:tblPr>
      <w:tblGrid>
        <w:gridCol w:w="102"/>
        <w:gridCol w:w="9498"/>
      </w:tblGrid>
      <w:tr w:rsidR="00EB2610" w:rsidTr="00EB2610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610" w:rsidRDefault="00EB26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610" w:rsidRDefault="00EB26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B2610" w:rsidRDefault="00EB261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NOTICE:  Pharmacokinetics Laboratory Turnaround Time Change</w:t>
            </w:r>
          </w:p>
          <w:p w:rsidR="00EB2610" w:rsidRDefault="00EB261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Dear Valued Client,</w:t>
            </w:r>
            <w:r>
              <w:rPr>
                <w:rFonts w:ascii="Arial" w:hAnsi="Arial" w:cs="Arial"/>
                <w:sz w:val="18"/>
                <w:szCs w:val="18"/>
              </w:rPr>
              <w:br/>
              <w:t> </w:t>
            </w:r>
            <w:r>
              <w:rPr>
                <w:rFonts w:ascii="Arial" w:hAnsi="Arial" w:cs="Arial"/>
                <w:sz w:val="18"/>
                <w:szCs w:val="18"/>
              </w:rPr>
              <w:br/>
              <w:t>Effective December 16, 2019, Advanced Diagnostic Laboratories will be updating the turnaround time for therapeutic drug monitoring for all Pharmacokinetics testing from 5 days to 10 days.</w:t>
            </w:r>
          </w:p>
          <w:p w:rsidR="00EB2610" w:rsidRDefault="00EB261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contact our Client Service Team at 800.550.6227 or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clinreflabs@njhealth.org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if you have any</w:t>
            </w:r>
            <w:r>
              <w:rPr>
                <w:rFonts w:ascii="Arial" w:hAnsi="Arial" w:cs="Arial"/>
                <w:sz w:val="18"/>
                <w:szCs w:val="18"/>
              </w:rPr>
              <w:br/>
              <w:t>questions.</w:t>
            </w:r>
            <w:r>
              <w:rPr>
                <w:rFonts w:ascii="Arial" w:hAnsi="Arial" w:cs="Arial"/>
                <w:sz w:val="18"/>
                <w:szCs w:val="18"/>
              </w:rPr>
              <w:br/>
              <w:t> </w:t>
            </w:r>
            <w:r>
              <w:rPr>
                <w:rFonts w:ascii="Arial" w:hAnsi="Arial" w:cs="Arial"/>
                <w:sz w:val="18"/>
                <w:szCs w:val="18"/>
              </w:rPr>
              <w:br/>
              <w:t>Sincerely,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171825" cy="800100"/>
                  <wp:effectExtent l="0" t="0" r="9525" b="0"/>
                  <wp:docPr id="5" name="Picture 5" descr="https://www.nationaljewish.org/NJH/media/ADX/ADx%20Signatures/Peter-s-Signatur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nationaljewish.org/NJH/media/ADX/ADx%20Signatures/Peter-s-Signatur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Peter Bryant-Greenwood, MD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Medical Director, Advanced Diagnostic Laboratories</w:t>
            </w:r>
          </w:p>
        </w:tc>
      </w:tr>
      <w:tr w:rsidR="00EB2610" w:rsidTr="00EB2610">
        <w:trPr>
          <w:tblCellSpacing w:w="7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610" w:rsidRDefault="00EB26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610" w:rsidTr="00EB2610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610" w:rsidRDefault="00EB26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610" w:rsidRDefault="00EB261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37" style="width:.05pt;height:1.5pt" o:hralign="center" o:hrstd="t" o:hr="t" fillcolor="#a0a0a0" stroked="f"/>
              </w:pict>
            </w:r>
          </w:p>
        </w:tc>
      </w:tr>
      <w:tr w:rsidR="00EB2610" w:rsidTr="00EB2610">
        <w:trPr>
          <w:tblCellSpacing w:w="7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610" w:rsidRDefault="00EB261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B2610" w:rsidRDefault="00EB2610">
            <w:pPr>
              <w:pStyle w:val="NormalWeb"/>
              <w:jc w:val="center"/>
              <w:rPr>
                <w:rFonts w:ascii="Arial" w:hAnsi="Arial" w:cs="Arial"/>
                <w:color w:val="1A7DC1"/>
                <w:sz w:val="18"/>
                <w:szCs w:val="18"/>
              </w:rPr>
            </w:pPr>
            <w:r>
              <w:rPr>
                <w:rFonts w:ascii="Arial" w:hAnsi="Arial" w:cs="Arial"/>
                <w:color w:val="1A7DC1"/>
                <w:sz w:val="18"/>
                <w:szCs w:val="18"/>
              </w:rPr>
              <w:t>njlabs.org | 800.550.6227 (toll-free) | 800.652.9556 (fax)</w:t>
            </w:r>
          </w:p>
          <w:p w:rsidR="00EB2610" w:rsidRDefault="00EB2610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2610" w:rsidTr="00EB2610">
        <w:trPr>
          <w:tblCellSpacing w:w="7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610" w:rsidRDefault="00EB26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610" w:rsidTr="00EB2610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610" w:rsidRDefault="00EB26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610" w:rsidRDefault="00EB26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Unsubscribe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from emails from this list.</w:t>
            </w:r>
          </w:p>
        </w:tc>
      </w:tr>
    </w:tbl>
    <w:p w:rsidR="00EB2610" w:rsidRDefault="00EB2610" w:rsidP="00EB26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4B69" w:rsidRDefault="00494B69">
      <w:bookmarkStart w:id="0" w:name="_GoBack"/>
      <w:bookmarkEnd w:id="0"/>
    </w:p>
    <w:sectPr w:rsidR="0049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69"/>
    <w:rsid w:val="00494B69"/>
    <w:rsid w:val="009A7F3D"/>
    <w:rsid w:val="00BD79A0"/>
    <w:rsid w:val="00E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EF82"/>
  <w15:chartTrackingRefBased/>
  <w15:docId w15:val="{24A05A96-9148-460F-AC7A-99C83A15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9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2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jewish.org/unsubscribe?issueguid=5f708527-a4eb-4c42-a4d1-d4d618c94232&amp;email=tony%40starkindustries.local&amp;hash=3b0dd5cd4f52dd9142830ca62e2c2450e120cb4f13ffef6656d02a2ff4f1ad73&amp;newsletterguid=281c0f78-587c-42ea-b64c-f1e2df755e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nreflabs@njhealth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Michael</dc:creator>
  <cp:keywords/>
  <dc:description/>
  <cp:lastModifiedBy>Anderson, Michael</cp:lastModifiedBy>
  <cp:revision>2</cp:revision>
  <dcterms:created xsi:type="dcterms:W3CDTF">2020-01-10T22:56:00Z</dcterms:created>
  <dcterms:modified xsi:type="dcterms:W3CDTF">2020-01-10T22:56:00Z</dcterms:modified>
</cp:coreProperties>
</file>